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3B" w:rsidRDefault="002204D6" w:rsidP="00386C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75pt;height:75.35pt">
            <v:imagedata r:id="rId7" o:title="Room to Read_Active for Education_Logo"/>
          </v:shape>
        </w:pict>
      </w:r>
    </w:p>
    <w:p w:rsidR="00D43B01" w:rsidRPr="00A02A26" w:rsidRDefault="00386C47" w:rsidP="00A02A26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A02A26">
        <w:rPr>
          <w:rFonts w:ascii="Arial" w:hAnsi="Arial" w:cs="Arial"/>
          <w:b/>
          <w:sz w:val="40"/>
          <w:szCs w:val="40"/>
        </w:rPr>
        <w:t>ACTIVE FOR EDUCATION (AFE)</w:t>
      </w:r>
    </w:p>
    <w:p w:rsidR="00386C47" w:rsidRPr="00A02A26" w:rsidRDefault="00A4195C" w:rsidP="00A02A26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AFE</w:t>
      </w:r>
      <w:r w:rsidR="00386C47" w:rsidRPr="00A02A26">
        <w:rPr>
          <w:rFonts w:ascii="Arial" w:hAnsi="Arial" w:cs="Arial"/>
          <w:b/>
          <w:sz w:val="40"/>
          <w:szCs w:val="40"/>
        </w:rPr>
        <w:t xml:space="preserve"> Activity Idea Sheet</w:t>
      </w:r>
    </w:p>
    <w:p w:rsidR="00386C47" w:rsidRPr="0001173B" w:rsidRDefault="00386C47" w:rsidP="00386C47">
      <w:pPr>
        <w:jc w:val="center"/>
        <w:rPr>
          <w:rFonts w:ascii="Arial" w:hAnsi="Arial" w:cs="Arial"/>
          <w:b/>
          <w:sz w:val="24"/>
          <w:szCs w:val="24"/>
        </w:rPr>
      </w:pPr>
    </w:p>
    <w:p w:rsidR="00386C47" w:rsidRPr="0001173B" w:rsidRDefault="00386C47" w:rsidP="00386C47">
      <w:pPr>
        <w:rPr>
          <w:rFonts w:ascii="Arial" w:hAnsi="Arial" w:cs="Arial"/>
          <w:b/>
          <w:sz w:val="24"/>
          <w:szCs w:val="24"/>
        </w:rPr>
      </w:pPr>
      <w:r w:rsidRPr="00A02A26">
        <w:rPr>
          <w:rFonts w:ascii="Arial" w:hAnsi="Arial" w:cs="Arial"/>
          <w:b/>
          <w:sz w:val="28"/>
          <w:szCs w:val="28"/>
        </w:rPr>
        <w:t>Décor</w:t>
      </w:r>
      <w:r w:rsidR="00A24C47" w:rsidRPr="00A02A26">
        <w:rPr>
          <w:rFonts w:ascii="Arial" w:hAnsi="Arial" w:cs="Arial"/>
          <w:b/>
          <w:sz w:val="28"/>
          <w:szCs w:val="28"/>
        </w:rPr>
        <w:t>/Ambience</w:t>
      </w:r>
    </w:p>
    <w:p w:rsidR="008E4D9A" w:rsidRPr="00A4195C" w:rsidRDefault="00A4195C" w:rsidP="00713FD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4195C">
        <w:rPr>
          <w:rFonts w:ascii="Arial" w:hAnsi="Arial" w:cs="Arial"/>
          <w:sz w:val="24"/>
          <w:szCs w:val="24"/>
        </w:rPr>
        <w:t xml:space="preserve">Host an event at </w:t>
      </w:r>
      <w:r w:rsidR="00157CCE">
        <w:rPr>
          <w:rFonts w:ascii="Arial" w:hAnsi="Arial" w:cs="Arial"/>
          <w:sz w:val="24"/>
          <w:szCs w:val="24"/>
        </w:rPr>
        <w:t>a climbing gym, track or other activity space. Bring</w:t>
      </w:r>
      <w:r w:rsidR="0001173B" w:rsidRPr="00A4195C">
        <w:rPr>
          <w:rFonts w:ascii="Arial" w:hAnsi="Arial" w:cs="Arial"/>
          <w:sz w:val="24"/>
          <w:szCs w:val="24"/>
        </w:rPr>
        <w:t xml:space="preserve"> literacy/education</w:t>
      </w:r>
      <w:r w:rsidR="00157CCE">
        <w:rPr>
          <w:rFonts w:ascii="Arial" w:hAnsi="Arial" w:cs="Arial"/>
          <w:sz w:val="24"/>
          <w:szCs w:val="24"/>
        </w:rPr>
        <w:t xml:space="preserve"> into the space/your décor</w:t>
      </w:r>
      <w:r w:rsidR="0001173B" w:rsidRPr="00A4195C">
        <w:rPr>
          <w:rFonts w:ascii="Arial" w:hAnsi="Arial" w:cs="Arial"/>
          <w:sz w:val="24"/>
          <w:szCs w:val="24"/>
        </w:rPr>
        <w:t xml:space="preserve">. </w:t>
      </w:r>
    </w:p>
    <w:p w:rsidR="00A24C47" w:rsidRPr="0001173B" w:rsidRDefault="0001173B" w:rsidP="00A24C4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1173B">
        <w:rPr>
          <w:rFonts w:ascii="Arial" w:hAnsi="Arial" w:cs="Arial"/>
          <w:sz w:val="24"/>
          <w:szCs w:val="24"/>
        </w:rPr>
        <w:t xml:space="preserve">A </w:t>
      </w:r>
      <w:r w:rsidR="00A24C47" w:rsidRPr="0001173B">
        <w:rPr>
          <w:rFonts w:ascii="Arial" w:hAnsi="Arial" w:cs="Arial"/>
          <w:sz w:val="24"/>
          <w:szCs w:val="24"/>
        </w:rPr>
        <w:t>climbing wall that includes Room to Read milestones or facts at each hand and foot hold.</w:t>
      </w:r>
    </w:p>
    <w:p w:rsidR="00A24C47" w:rsidRPr="0001173B" w:rsidRDefault="0001173B" w:rsidP="00A24C4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1173B">
        <w:rPr>
          <w:rFonts w:ascii="Arial" w:hAnsi="Arial" w:cs="Arial"/>
          <w:sz w:val="24"/>
          <w:szCs w:val="24"/>
        </w:rPr>
        <w:t>A set of hurdles</w:t>
      </w:r>
      <w:r w:rsidR="00A24C47" w:rsidRPr="0001173B">
        <w:rPr>
          <w:rFonts w:ascii="Arial" w:hAnsi="Arial" w:cs="Arial"/>
          <w:sz w:val="24"/>
          <w:szCs w:val="24"/>
        </w:rPr>
        <w:t xml:space="preserve"> (this should not obstruct free movement in the space) that include obstacles that </w:t>
      </w:r>
      <w:r w:rsidR="00523A0A">
        <w:rPr>
          <w:rFonts w:ascii="Arial" w:hAnsi="Arial" w:cs="Arial"/>
          <w:sz w:val="24"/>
          <w:szCs w:val="24"/>
        </w:rPr>
        <w:t>the students Room to Read and its donors serve</w:t>
      </w:r>
      <w:r w:rsidR="00A24C47" w:rsidRPr="0001173B">
        <w:rPr>
          <w:rFonts w:ascii="Arial" w:hAnsi="Arial" w:cs="Arial"/>
          <w:sz w:val="24"/>
          <w:szCs w:val="24"/>
        </w:rPr>
        <w:t xml:space="preserve"> are overcoming through our work </w:t>
      </w:r>
      <w:r w:rsidR="008E4D9A">
        <w:rPr>
          <w:rFonts w:ascii="Arial" w:hAnsi="Arial" w:cs="Arial"/>
          <w:sz w:val="24"/>
          <w:szCs w:val="24"/>
        </w:rPr>
        <w:t>together.</w:t>
      </w:r>
    </w:p>
    <w:p w:rsidR="00A24C47" w:rsidRDefault="0001173B" w:rsidP="00A24C47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1173B">
        <w:rPr>
          <w:rFonts w:ascii="Arial" w:hAnsi="Arial" w:cs="Arial"/>
          <w:sz w:val="24"/>
          <w:szCs w:val="24"/>
        </w:rPr>
        <w:t>A</w:t>
      </w:r>
      <w:r w:rsidR="00A4195C">
        <w:rPr>
          <w:rFonts w:ascii="Arial" w:hAnsi="Arial" w:cs="Arial"/>
          <w:sz w:val="24"/>
          <w:szCs w:val="24"/>
        </w:rPr>
        <w:t xml:space="preserve"> pathway toward the event</w:t>
      </w:r>
      <w:r w:rsidR="00A24C47" w:rsidRPr="0001173B">
        <w:rPr>
          <w:rFonts w:ascii="Arial" w:hAnsi="Arial" w:cs="Arial"/>
          <w:sz w:val="24"/>
          <w:szCs w:val="24"/>
        </w:rPr>
        <w:t xml:space="preserve"> </w:t>
      </w:r>
      <w:r w:rsidR="00A4195C">
        <w:rPr>
          <w:rFonts w:ascii="Arial" w:hAnsi="Arial" w:cs="Arial"/>
          <w:sz w:val="24"/>
          <w:szCs w:val="24"/>
        </w:rPr>
        <w:t>space</w:t>
      </w:r>
      <w:r w:rsidR="00A24C47" w:rsidRPr="0001173B">
        <w:rPr>
          <w:rFonts w:ascii="Arial" w:hAnsi="Arial" w:cs="Arial"/>
          <w:sz w:val="24"/>
          <w:szCs w:val="24"/>
        </w:rPr>
        <w:t xml:space="preserve"> which includes milestone markers (</w:t>
      </w:r>
      <w:r w:rsidR="00A02A26">
        <w:rPr>
          <w:rFonts w:ascii="Arial" w:hAnsi="Arial" w:cs="Arial"/>
          <w:sz w:val="24"/>
          <w:szCs w:val="24"/>
        </w:rPr>
        <w:t>mimicking</w:t>
      </w:r>
      <w:r w:rsidR="00A24C47" w:rsidRPr="0001173B">
        <w:rPr>
          <w:rFonts w:ascii="Arial" w:hAnsi="Arial" w:cs="Arial"/>
          <w:sz w:val="24"/>
          <w:szCs w:val="24"/>
        </w:rPr>
        <w:t xml:space="preserve"> distance markers in races)</w:t>
      </w:r>
    </w:p>
    <w:p w:rsidR="00A2051F" w:rsidRPr="006C3F0F" w:rsidRDefault="006C3F0F" w:rsidP="00A2051F">
      <w:pPr>
        <w:jc w:val="center"/>
        <w:rPr>
          <w:rFonts w:ascii="Arial" w:hAnsi="Arial" w:cs="Arial"/>
          <w:b/>
          <w:sz w:val="24"/>
          <w:szCs w:val="24"/>
        </w:rPr>
      </w:pPr>
      <w:r w:rsidRPr="006C3F0F">
        <w:rPr>
          <w:rFonts w:ascii="Arial" w:hAnsi="Arial" w:cs="Arial"/>
          <w:b/>
          <w:sz w:val="24"/>
          <w:szCs w:val="24"/>
        </w:rPr>
        <w:t xml:space="preserve">Climbing Wall </w:t>
      </w:r>
      <w:r w:rsidR="00A2051F" w:rsidRPr="006C3F0F">
        <w:rPr>
          <w:rFonts w:ascii="Arial" w:hAnsi="Arial" w:cs="Arial"/>
          <w:b/>
          <w:sz w:val="24"/>
          <w:szCs w:val="24"/>
        </w:rPr>
        <w:t>Inspiration Images</w:t>
      </w:r>
    </w:p>
    <w:p w:rsidR="00A2051F" w:rsidRDefault="002204D6" w:rsidP="00A4195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137.3pt;height:178.35pt">
            <v:imagedata r:id="rId8" o:title="182037d26ac9a0da3c9820a1f091fb1d" cropbottom="3601f"/>
          </v:shape>
        </w:pict>
      </w:r>
      <w:r w:rsidR="00A4195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pict>
          <v:shape id="_x0000_i1027" type="#_x0000_t75" style="width:319.8pt;height:177.5pt">
            <v:imagedata r:id="rId9" o:title="Using-a-Climbing-Wall-Beyond-PE-Class"/>
          </v:shape>
        </w:pict>
      </w:r>
    </w:p>
    <w:p w:rsidR="00A2051F" w:rsidRDefault="00A2051F" w:rsidP="00A2051F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A tree</w:t>
      </w:r>
      <w:r w:rsidR="006C3F0F">
        <w:rPr>
          <w:rFonts w:ascii="Arial" w:hAnsi="Arial" w:cs="Arial"/>
          <w:i/>
          <w:sz w:val="24"/>
          <w:szCs w:val="24"/>
        </w:rPr>
        <w:t xml:space="preserve"> (or non-tree, but the growth metaphor is a nice one)</w:t>
      </w:r>
      <w:r w:rsidR="00A4195C">
        <w:rPr>
          <w:rFonts w:ascii="Arial" w:hAnsi="Arial" w:cs="Arial"/>
          <w:i/>
          <w:sz w:val="24"/>
          <w:szCs w:val="24"/>
        </w:rPr>
        <w:t xml:space="preserve"> climbing wall</w:t>
      </w:r>
      <w:r>
        <w:rPr>
          <w:rFonts w:ascii="Arial" w:hAnsi="Arial" w:cs="Arial"/>
          <w:i/>
          <w:sz w:val="24"/>
          <w:szCs w:val="24"/>
        </w:rPr>
        <w:t xml:space="preserve"> that includes either hurdles children overcome (with Room to Read’s support) to achieve literacy/equality in education, </w:t>
      </w:r>
      <w:r w:rsidR="006C3F0F">
        <w:rPr>
          <w:rFonts w:ascii="Arial" w:hAnsi="Arial" w:cs="Arial"/>
          <w:i/>
          <w:sz w:val="24"/>
          <w:szCs w:val="24"/>
        </w:rPr>
        <w:t xml:space="preserve">upcoming </w:t>
      </w:r>
      <w:r>
        <w:rPr>
          <w:rFonts w:ascii="Arial" w:hAnsi="Arial" w:cs="Arial"/>
          <w:i/>
          <w:sz w:val="24"/>
          <w:szCs w:val="24"/>
        </w:rPr>
        <w:t>Room to Read milestones</w:t>
      </w:r>
      <w:r w:rsidR="006C3F0F">
        <w:rPr>
          <w:rFonts w:ascii="Arial" w:hAnsi="Arial" w:cs="Arial"/>
          <w:i/>
          <w:sz w:val="24"/>
          <w:szCs w:val="24"/>
        </w:rPr>
        <w:t>, or program components needed to reach our goals around systemic change at each hand/foothold.</w:t>
      </w:r>
    </w:p>
    <w:p w:rsidR="006C3F0F" w:rsidRDefault="006C3F0F" w:rsidP="00A2051F">
      <w:pPr>
        <w:jc w:val="center"/>
        <w:rPr>
          <w:rFonts w:ascii="Arial" w:hAnsi="Arial" w:cs="Arial"/>
          <w:i/>
          <w:sz w:val="24"/>
          <w:szCs w:val="24"/>
        </w:rPr>
      </w:pPr>
    </w:p>
    <w:p w:rsidR="00523A0A" w:rsidRDefault="00523A0A" w:rsidP="006C3F0F">
      <w:pPr>
        <w:jc w:val="center"/>
        <w:rPr>
          <w:rFonts w:ascii="Arial" w:hAnsi="Arial" w:cs="Arial"/>
          <w:b/>
          <w:sz w:val="24"/>
          <w:szCs w:val="24"/>
        </w:rPr>
      </w:pPr>
    </w:p>
    <w:p w:rsidR="006C3F0F" w:rsidRDefault="00DB664A" w:rsidP="006C3F0F">
      <w:pPr>
        <w:jc w:val="center"/>
        <w:rPr>
          <w:rFonts w:ascii="Arial" w:hAnsi="Arial" w:cs="Arial"/>
          <w:sz w:val="24"/>
          <w:szCs w:val="24"/>
        </w:rPr>
      </w:pPr>
      <w:r w:rsidRPr="00DB664A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6F4965B7" wp14:editId="6DCFFFB6">
            <wp:extent cx="3108960" cy="3262421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19"/>
                    <a:stretch/>
                  </pic:blipFill>
                  <pic:spPr>
                    <a:xfrm>
                      <a:off x="0" y="0"/>
                      <a:ext cx="3108960" cy="326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3A0A">
        <w:rPr>
          <w:rFonts w:ascii="Arial" w:hAnsi="Arial" w:cs="Arial"/>
          <w:b/>
          <w:sz w:val="24"/>
          <w:szCs w:val="24"/>
        </w:rPr>
        <w:br/>
      </w:r>
    </w:p>
    <w:p w:rsidR="00A02A26" w:rsidRPr="00DB664A" w:rsidRDefault="00A02A26" w:rsidP="00DB664A">
      <w:pPr>
        <w:rPr>
          <w:rFonts w:ascii="Arial" w:hAnsi="Arial" w:cs="Arial"/>
          <w:sz w:val="24"/>
          <w:szCs w:val="24"/>
        </w:rPr>
      </w:pPr>
    </w:p>
    <w:p w:rsidR="00A24C47" w:rsidRPr="00A02A26" w:rsidRDefault="00DB664A" w:rsidP="00A02A2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</w:t>
      </w:r>
      <w:r w:rsidR="00A24C47" w:rsidRPr="00A02A26">
        <w:rPr>
          <w:rFonts w:ascii="Arial" w:hAnsi="Arial" w:cs="Arial"/>
          <w:sz w:val="24"/>
          <w:szCs w:val="24"/>
        </w:rPr>
        <w:t>“team</w:t>
      </w:r>
      <w:r>
        <w:rPr>
          <w:rFonts w:ascii="Arial" w:hAnsi="Arial" w:cs="Arial"/>
          <w:sz w:val="24"/>
          <w:szCs w:val="24"/>
        </w:rPr>
        <w:t>s</w:t>
      </w:r>
      <w:r w:rsidR="00A24C47" w:rsidRPr="00A02A2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(by table if applicable) and provide guests with a way to identify </w:t>
      </w:r>
      <w:r w:rsidR="00A24C47" w:rsidRPr="00A02A26">
        <w:rPr>
          <w:rFonts w:ascii="Arial" w:hAnsi="Arial" w:cs="Arial"/>
          <w:sz w:val="24"/>
          <w:szCs w:val="24"/>
        </w:rPr>
        <w:t>that team. This could be achieved by selecting a different color</w:t>
      </w:r>
      <w:r>
        <w:rPr>
          <w:rFonts w:ascii="Arial" w:hAnsi="Arial" w:cs="Arial"/>
          <w:sz w:val="24"/>
          <w:szCs w:val="24"/>
        </w:rPr>
        <w:t xml:space="preserve"> table cloth</w:t>
      </w:r>
      <w:r w:rsidR="00A24C47" w:rsidRPr="00A02A26">
        <w:rPr>
          <w:rFonts w:ascii="Arial" w:hAnsi="Arial" w:cs="Arial"/>
          <w:sz w:val="24"/>
          <w:szCs w:val="24"/>
        </w:rPr>
        <w:t xml:space="preserve"> for each table, identifying each table with a different</w:t>
      </w:r>
      <w:r w:rsidR="0001173B" w:rsidRPr="00A02A26">
        <w:rPr>
          <w:rFonts w:ascii="Arial" w:hAnsi="Arial" w:cs="Arial"/>
          <w:sz w:val="24"/>
          <w:szCs w:val="24"/>
        </w:rPr>
        <w:t xml:space="preserve"> sports team or</w:t>
      </w:r>
      <w:r w:rsidR="00A24C47" w:rsidRPr="00A02A26">
        <w:rPr>
          <w:rFonts w:ascii="Arial" w:hAnsi="Arial" w:cs="Arial"/>
          <w:sz w:val="24"/>
          <w:szCs w:val="24"/>
        </w:rPr>
        <w:t xml:space="preserve"> athlete’s name, etc.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2A26" w:rsidRDefault="00A02A26" w:rsidP="00A02A26">
      <w:pPr>
        <w:pStyle w:val="ListParagraph"/>
        <w:rPr>
          <w:rFonts w:ascii="Arial" w:hAnsi="Arial" w:cs="Arial"/>
          <w:sz w:val="24"/>
          <w:szCs w:val="24"/>
        </w:rPr>
      </w:pPr>
    </w:p>
    <w:p w:rsidR="00A24C47" w:rsidRPr="00A02A26" w:rsidRDefault="00A02A26" w:rsidP="00A02A2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Integrate </w:t>
      </w:r>
      <w:r w:rsidR="00A24C47" w:rsidRPr="00A02A26">
        <w:rPr>
          <w:rFonts w:ascii="Arial" w:hAnsi="Arial" w:cs="Arial"/>
          <w:sz w:val="24"/>
          <w:szCs w:val="24"/>
        </w:rPr>
        <w:t>songs associated with physical challenges</w:t>
      </w:r>
      <w:r w:rsidR="0001173B" w:rsidRPr="00A02A26">
        <w:rPr>
          <w:rFonts w:ascii="Arial" w:hAnsi="Arial" w:cs="Arial"/>
          <w:sz w:val="24"/>
          <w:szCs w:val="24"/>
        </w:rPr>
        <w:t xml:space="preserve"> into the event soundtrack (e.g. “We are the Champions” when the total amount is revealed at the end of the night or “Eye of the T</w:t>
      </w:r>
      <w:r w:rsidR="00157CCE">
        <w:rPr>
          <w:rFonts w:ascii="Arial" w:hAnsi="Arial" w:cs="Arial"/>
          <w:sz w:val="24"/>
          <w:szCs w:val="24"/>
        </w:rPr>
        <w:t>iger” as walk-on music for a</w:t>
      </w:r>
      <w:r w:rsidR="0001173B" w:rsidRPr="00A02A26">
        <w:rPr>
          <w:rFonts w:ascii="Arial" w:hAnsi="Arial" w:cs="Arial"/>
          <w:sz w:val="24"/>
          <w:szCs w:val="24"/>
        </w:rPr>
        <w:t xml:space="preserve"> keynote sp</w:t>
      </w:r>
      <w:r w:rsidR="00157CCE">
        <w:rPr>
          <w:rFonts w:ascii="Arial" w:hAnsi="Arial" w:cs="Arial"/>
          <w:sz w:val="24"/>
          <w:szCs w:val="24"/>
        </w:rPr>
        <w:t>eaker</w:t>
      </w:r>
      <w:r w:rsidR="0001173B" w:rsidRPr="00A02A26">
        <w:rPr>
          <w:rFonts w:ascii="Arial" w:hAnsi="Arial" w:cs="Arial"/>
          <w:sz w:val="24"/>
          <w:szCs w:val="24"/>
        </w:rPr>
        <w:t>.)</w:t>
      </w:r>
    </w:p>
    <w:p w:rsidR="00A02A26" w:rsidRPr="00A02A26" w:rsidRDefault="00A02A26" w:rsidP="00A24C47">
      <w:pPr>
        <w:rPr>
          <w:rFonts w:ascii="Arial" w:hAnsi="Arial" w:cs="Arial"/>
          <w:b/>
          <w:sz w:val="28"/>
          <w:szCs w:val="28"/>
        </w:rPr>
      </w:pPr>
    </w:p>
    <w:p w:rsidR="00386C47" w:rsidRPr="00A02A26" w:rsidRDefault="00A02A26" w:rsidP="00A24C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Activities</w:t>
      </w:r>
    </w:p>
    <w:p w:rsidR="00386C47" w:rsidRDefault="00386C47" w:rsidP="00A02A2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1173B">
        <w:rPr>
          <w:rFonts w:ascii="Arial" w:hAnsi="Arial" w:cs="Arial"/>
          <w:sz w:val="24"/>
          <w:szCs w:val="24"/>
        </w:rPr>
        <w:t>Make each table a “team” within</w:t>
      </w:r>
      <w:r w:rsidR="0001173B" w:rsidRPr="0001173B">
        <w:rPr>
          <w:rFonts w:ascii="Arial" w:hAnsi="Arial" w:cs="Arial"/>
          <w:sz w:val="24"/>
          <w:szCs w:val="24"/>
        </w:rPr>
        <w:t xml:space="preserve"> a donation pledge system, and make mention of</w:t>
      </w:r>
      <w:r w:rsidRPr="0001173B">
        <w:rPr>
          <w:rFonts w:ascii="Arial" w:hAnsi="Arial" w:cs="Arial"/>
          <w:sz w:val="24"/>
          <w:szCs w:val="24"/>
        </w:rPr>
        <w:t xml:space="preserve"> the team that has raised the most throughout the night (inspires competition, teamwork)</w:t>
      </w:r>
      <w:r w:rsidR="0001173B" w:rsidRPr="0001173B">
        <w:rPr>
          <w:rFonts w:ascii="Arial" w:hAnsi="Arial" w:cs="Arial"/>
          <w:sz w:val="24"/>
          <w:szCs w:val="24"/>
        </w:rPr>
        <w:t>.</w:t>
      </w:r>
    </w:p>
    <w:p w:rsidR="00DB664A" w:rsidRPr="00A4195C" w:rsidRDefault="00DB664A" w:rsidP="00DB664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Incorporate a silent or live auction.</w:t>
      </w:r>
      <w:r w:rsidRPr="00DB664A">
        <w:rPr>
          <w:rFonts w:ascii="Arial" w:hAnsi="Arial" w:cs="Arial"/>
          <w:sz w:val="24"/>
          <w:szCs w:val="24"/>
        </w:rPr>
        <w:t xml:space="preserve"> </w:t>
      </w:r>
      <w:r w:rsidRPr="00A4195C">
        <w:rPr>
          <w:rFonts w:ascii="Arial" w:hAnsi="Arial" w:cs="Arial"/>
          <w:sz w:val="24"/>
          <w:szCs w:val="24"/>
        </w:rPr>
        <w:t xml:space="preserve">Look to solicit auction packages that focus on or integrate physical activity. </w:t>
      </w:r>
    </w:p>
    <w:p w:rsidR="00DB664A" w:rsidRPr="0001173B" w:rsidRDefault="00DB664A" w:rsidP="00DB664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A02A26" w:rsidRDefault="00A02A26" w:rsidP="00A24C47">
      <w:pPr>
        <w:rPr>
          <w:rFonts w:ascii="Arial" w:hAnsi="Arial" w:cs="Arial"/>
          <w:b/>
          <w:sz w:val="24"/>
          <w:szCs w:val="24"/>
        </w:rPr>
      </w:pPr>
    </w:p>
    <w:p w:rsidR="00157CCE" w:rsidRDefault="00157CCE" w:rsidP="00A24C47">
      <w:pPr>
        <w:rPr>
          <w:rFonts w:ascii="Arial" w:hAnsi="Arial" w:cs="Arial"/>
          <w:b/>
          <w:sz w:val="24"/>
          <w:szCs w:val="24"/>
        </w:rPr>
      </w:pPr>
    </w:p>
    <w:p w:rsidR="00A24C47" w:rsidRPr="00A02A26" w:rsidRDefault="00A02A26" w:rsidP="00A24C4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Speakers</w:t>
      </w:r>
      <w:r w:rsidR="00DB664A">
        <w:rPr>
          <w:rFonts w:ascii="Arial" w:hAnsi="Arial" w:cs="Arial"/>
          <w:b/>
          <w:sz w:val="28"/>
          <w:szCs w:val="28"/>
        </w:rPr>
        <w:t xml:space="preserve"> / Messaging</w:t>
      </w:r>
    </w:p>
    <w:p w:rsidR="007D3A6E" w:rsidRDefault="00A4195C" w:rsidP="00A02A2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possible event messaging for speeches</w:t>
      </w:r>
      <w:r w:rsidR="007D3A6E" w:rsidRPr="00A02A26">
        <w:rPr>
          <w:rFonts w:ascii="Arial" w:hAnsi="Arial" w:cs="Arial"/>
          <w:sz w:val="24"/>
          <w:szCs w:val="24"/>
        </w:rPr>
        <w:t>:</w:t>
      </w:r>
    </w:p>
    <w:p w:rsidR="00A02A26" w:rsidRPr="00A02A26" w:rsidRDefault="00A02A26" w:rsidP="00A02A26">
      <w:pPr>
        <w:pStyle w:val="ListParagraph"/>
        <w:rPr>
          <w:rFonts w:ascii="Arial" w:hAnsi="Arial" w:cs="Arial"/>
          <w:sz w:val="24"/>
          <w:szCs w:val="24"/>
        </w:rPr>
      </w:pPr>
    </w:p>
    <w:p w:rsidR="007D3A6E" w:rsidRDefault="00612679" w:rsidP="007D3A6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“We are so grateful that you are with us in the</w:t>
      </w:r>
      <w:r w:rsidR="00A24C47" w:rsidRPr="0001173B">
        <w:rPr>
          <w:rFonts w:ascii="Arial" w:hAnsi="Arial" w:cs="Arial"/>
          <w:sz w:val="24"/>
          <w:szCs w:val="24"/>
        </w:rPr>
        <w:t xml:space="preserve"> race toward global literacy</w:t>
      </w:r>
      <w:r w:rsidR="00A02A26">
        <w:rPr>
          <w:rFonts w:ascii="Arial" w:hAnsi="Arial" w:cs="Arial"/>
          <w:sz w:val="24"/>
          <w:szCs w:val="24"/>
        </w:rPr>
        <w:t>.</w:t>
      </w:r>
      <w:r w:rsidR="00A24C47" w:rsidRPr="0001173B">
        <w:rPr>
          <w:rFonts w:ascii="Arial" w:hAnsi="Arial" w:cs="Arial"/>
          <w:sz w:val="24"/>
          <w:szCs w:val="24"/>
        </w:rPr>
        <w:t>”</w:t>
      </w:r>
    </w:p>
    <w:p w:rsidR="00A24C47" w:rsidRDefault="00A24C47" w:rsidP="007D3A6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1173B">
        <w:rPr>
          <w:rFonts w:ascii="Arial" w:hAnsi="Arial" w:cs="Arial"/>
          <w:sz w:val="24"/>
          <w:szCs w:val="24"/>
        </w:rPr>
        <w:t>“</w:t>
      </w:r>
      <w:r w:rsidR="00612679">
        <w:rPr>
          <w:rFonts w:ascii="Arial" w:hAnsi="Arial" w:cs="Arial"/>
          <w:sz w:val="24"/>
          <w:szCs w:val="24"/>
        </w:rPr>
        <w:t xml:space="preserve">We are making great strides in </w:t>
      </w:r>
      <w:r w:rsidRPr="0001173B">
        <w:rPr>
          <w:rFonts w:ascii="Arial" w:hAnsi="Arial" w:cs="Arial"/>
          <w:sz w:val="24"/>
          <w:szCs w:val="24"/>
        </w:rPr>
        <w:t>our active pursuit gender equality in education</w:t>
      </w:r>
      <w:r w:rsidR="00A02A26">
        <w:rPr>
          <w:rFonts w:ascii="Arial" w:hAnsi="Arial" w:cs="Arial"/>
          <w:sz w:val="24"/>
          <w:szCs w:val="24"/>
        </w:rPr>
        <w:t>.</w:t>
      </w:r>
      <w:r w:rsidRPr="0001173B">
        <w:rPr>
          <w:rFonts w:ascii="Arial" w:hAnsi="Arial" w:cs="Arial"/>
          <w:sz w:val="24"/>
          <w:szCs w:val="24"/>
        </w:rPr>
        <w:t>”</w:t>
      </w:r>
    </w:p>
    <w:p w:rsidR="007D3A6E" w:rsidRDefault="00612679" w:rsidP="007D3A6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“We are ready to take on this </w:t>
      </w:r>
      <w:r w:rsidR="007D3A6E">
        <w:rPr>
          <w:rFonts w:ascii="Arial" w:hAnsi="Arial" w:cs="Arial"/>
          <w:sz w:val="24"/>
          <w:szCs w:val="24"/>
        </w:rPr>
        <w:t>challenge</w:t>
      </w:r>
      <w:r w:rsidR="00A02A26">
        <w:rPr>
          <w:rFonts w:ascii="Arial" w:hAnsi="Arial" w:cs="Arial"/>
          <w:sz w:val="24"/>
          <w:szCs w:val="24"/>
        </w:rPr>
        <w:t>.</w:t>
      </w:r>
      <w:r w:rsidR="007D3A6E">
        <w:rPr>
          <w:rFonts w:ascii="Arial" w:hAnsi="Arial" w:cs="Arial"/>
          <w:sz w:val="24"/>
          <w:szCs w:val="24"/>
        </w:rPr>
        <w:t>”</w:t>
      </w:r>
    </w:p>
    <w:p w:rsidR="00612679" w:rsidRDefault="00612679" w:rsidP="0061267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12679">
        <w:rPr>
          <w:rFonts w:ascii="Arial" w:hAnsi="Arial" w:cs="Arial"/>
          <w:sz w:val="24"/>
          <w:szCs w:val="24"/>
        </w:rPr>
        <w:t>“We are in a race against time and these children need us to step up.”</w:t>
      </w:r>
    </w:p>
    <w:p w:rsidR="00612679" w:rsidRPr="00612679" w:rsidRDefault="00612679" w:rsidP="0061267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Goals: “Room to Read 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>has always had BIG BOLD goals; we continue to set our goals even higher to reach more children</w:t>
      </w:r>
      <w:r w:rsidR="00A02A26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>”</w:t>
      </w:r>
    </w:p>
    <w:p w:rsidR="00612679" w:rsidRPr="00612679" w:rsidRDefault="00612679" w:rsidP="0061267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>trength</w:t>
      </w:r>
      <w:r>
        <w:rPr>
          <w:rFonts w:ascii="Arial" w:eastAsia="Times New Roman" w:hAnsi="Arial" w:cs="Arial"/>
          <w:color w:val="000000"/>
          <w:sz w:val="24"/>
          <w:szCs w:val="24"/>
        </w:rPr>
        <w:t>: “O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>ur board, our administration, our team, our staff and our volunteer chapters are strong and getting stronger in our pursuit of literate communities</w:t>
      </w:r>
      <w:r w:rsidR="00A02A26">
        <w:rPr>
          <w:rFonts w:ascii="Arial" w:eastAsia="Times New Roman" w:hAnsi="Arial" w:cs="Arial"/>
          <w:color w:val="000000"/>
          <w:sz w:val="24"/>
          <w:szCs w:val="24"/>
        </w:rPr>
        <w:t>.”</w:t>
      </w:r>
    </w:p>
    <w:p w:rsidR="00612679" w:rsidRPr="00612679" w:rsidRDefault="00612679" w:rsidP="0061267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Endurance: “W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>e have endured failure</w:t>
      </w:r>
      <w:r>
        <w:rPr>
          <w:rFonts w:ascii="Arial" w:eastAsia="Times New Roman" w:hAnsi="Arial" w:cs="Arial"/>
          <w:color w:val="000000"/>
          <w:sz w:val="24"/>
          <w:szCs w:val="24"/>
        </w:rPr>
        <w:t>s and successes throughout our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 xml:space="preserve"> history.  </w:t>
      </w:r>
      <w:r>
        <w:rPr>
          <w:rFonts w:ascii="Arial" w:eastAsia="Times New Roman" w:hAnsi="Arial" w:cs="Arial"/>
          <w:color w:val="000000"/>
          <w:sz w:val="24"/>
          <w:szCs w:val="24"/>
        </w:rPr>
        <w:t>W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>e continue to improve on these trials and tribulations.</w:t>
      </w:r>
      <w:r>
        <w:rPr>
          <w:rFonts w:ascii="Arial" w:eastAsia="Times New Roman" w:hAnsi="Arial" w:cs="Arial"/>
          <w:color w:val="000000"/>
          <w:sz w:val="24"/>
          <w:szCs w:val="24"/>
        </w:rPr>
        <w:t>”</w:t>
      </w:r>
    </w:p>
    <w:p w:rsidR="00612679" w:rsidRPr="00612679" w:rsidRDefault="00612679" w:rsidP="0061267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Balance: “We find b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 xml:space="preserve">alance between our two defined greatest needs: </w:t>
      </w:r>
      <w:r w:rsidR="00A02A26">
        <w:rPr>
          <w:rFonts w:ascii="Arial" w:eastAsia="Times New Roman" w:hAnsi="Arial" w:cs="Arial"/>
          <w:color w:val="000000"/>
          <w:sz w:val="24"/>
          <w:szCs w:val="24"/>
        </w:rPr>
        <w:t xml:space="preserve">fundamental literacy skills for primary school students and </w:t>
      </w:r>
      <w:r>
        <w:rPr>
          <w:rFonts w:ascii="Arial" w:eastAsia="Times New Roman" w:hAnsi="Arial" w:cs="Arial"/>
          <w:color w:val="000000"/>
          <w:sz w:val="24"/>
          <w:szCs w:val="24"/>
        </w:rPr>
        <w:t>secondary</w:t>
      </w:r>
      <w:r w:rsidR="00A02A26">
        <w:rPr>
          <w:rFonts w:ascii="Arial" w:eastAsia="Times New Roman" w:hAnsi="Arial" w:cs="Arial"/>
          <w:color w:val="000000"/>
          <w:sz w:val="24"/>
          <w:szCs w:val="24"/>
        </w:rPr>
        <w:t xml:space="preserve"> school education for girls.”</w:t>
      </w:r>
    </w:p>
    <w:p w:rsidR="00612679" w:rsidRPr="00612679" w:rsidRDefault="00612679" w:rsidP="0061267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Races (sprints vs. marathons): “Sometimes we need to sprint and you are there for us. For example, you supported us when we shared the immediate need to reconstruct after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 xml:space="preserve"> Nepal's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2015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earthquakes. But ultimately, our greatest need is a marathon. We’re in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 xml:space="preserve"> it for the long haul until all children have access to a quality education</w:t>
      </w:r>
      <w:r>
        <w:rPr>
          <w:rFonts w:ascii="Arial" w:eastAsia="Times New Roman" w:hAnsi="Arial" w:cs="Arial"/>
          <w:color w:val="000000"/>
          <w:sz w:val="24"/>
          <w:szCs w:val="24"/>
        </w:rPr>
        <w:t>.”</w:t>
      </w:r>
    </w:p>
    <w:p w:rsidR="00612679" w:rsidRPr="00612679" w:rsidRDefault="00612679" w:rsidP="0061267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Finish Line: “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>Help us reach the finish line!  Our sights are set on finishing strong!</w:t>
      </w:r>
      <w:r>
        <w:rPr>
          <w:rFonts w:ascii="Arial" w:eastAsia="Times New Roman" w:hAnsi="Arial" w:cs="Arial"/>
          <w:color w:val="000000"/>
          <w:sz w:val="24"/>
          <w:szCs w:val="24"/>
        </w:rPr>
        <w:t>”</w:t>
      </w:r>
    </w:p>
    <w:p w:rsidR="00612679" w:rsidRPr="00612679" w:rsidRDefault="00A02A26" w:rsidP="0061267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Gold Medal: C</w:t>
      </w:r>
      <w:r w:rsidR="00612679">
        <w:rPr>
          <w:rFonts w:ascii="Arial" w:eastAsia="Times New Roman" w:hAnsi="Arial" w:cs="Arial"/>
          <w:color w:val="000000"/>
          <w:sz w:val="24"/>
          <w:szCs w:val="24"/>
        </w:rPr>
        <w:t>ite a</w:t>
      </w:r>
      <w:r w:rsidR="008E4D9A">
        <w:rPr>
          <w:rFonts w:ascii="Arial" w:eastAsia="Times New Roman" w:hAnsi="Arial" w:cs="Arial"/>
          <w:color w:val="000000"/>
          <w:sz w:val="24"/>
          <w:szCs w:val="24"/>
        </w:rPr>
        <w:t>wards given to Room to Read</w:t>
      </w:r>
      <w:r w:rsidR="00612679" w:rsidRPr="00612679">
        <w:rPr>
          <w:rFonts w:ascii="Arial" w:eastAsia="Times New Roman" w:hAnsi="Arial" w:cs="Arial"/>
          <w:color w:val="000000"/>
          <w:sz w:val="24"/>
          <w:szCs w:val="24"/>
        </w:rPr>
        <w:t>, to our book publishing, to individuals/corporate sponsors</w:t>
      </w:r>
    </w:p>
    <w:p w:rsidR="00612679" w:rsidRPr="00612679" w:rsidRDefault="00612679" w:rsidP="0061267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Competitive: “We always look 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>within ourselves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consult hard data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 xml:space="preserve"> to improve our processes and productivity</w:t>
      </w:r>
      <w:r>
        <w:rPr>
          <w:rFonts w:ascii="Arial" w:eastAsia="Times New Roman" w:hAnsi="Arial" w:cs="Arial"/>
          <w:color w:val="000000"/>
          <w:sz w:val="24"/>
          <w:szCs w:val="24"/>
        </w:rPr>
        <w:t>, and to ensure we are always meeting the needs of the communities we serve.”</w:t>
      </w:r>
    </w:p>
    <w:p w:rsidR="00612679" w:rsidRPr="008E4D9A" w:rsidRDefault="00612679" w:rsidP="00612679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612679">
        <w:rPr>
          <w:rFonts w:ascii="Arial" w:eastAsia="Times New Roman" w:hAnsi="Arial" w:cs="Arial"/>
          <w:color w:val="000000"/>
          <w:sz w:val="24"/>
          <w:szCs w:val="24"/>
        </w:rPr>
        <w:t>Investme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nt in "Active/Exercise" Plan: “Tonight you’re investing in </w:t>
      </w:r>
      <w:r w:rsidR="008E4D9A">
        <w:rPr>
          <w:rFonts w:ascii="Arial" w:eastAsia="Times New Roman" w:hAnsi="Arial" w:cs="Arial"/>
          <w:color w:val="000000"/>
          <w:sz w:val="24"/>
          <w:szCs w:val="24"/>
        </w:rPr>
        <w:t>the ‘health’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 xml:space="preserve"> of educatio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 in Africa and Asia. With your support, we have a </w:t>
      </w:r>
      <w:r w:rsidRPr="00612679">
        <w:rPr>
          <w:rFonts w:ascii="Arial" w:eastAsia="Times New Roman" w:hAnsi="Arial" w:cs="Arial"/>
          <w:color w:val="000000"/>
          <w:sz w:val="24"/>
          <w:szCs w:val="24"/>
        </w:rPr>
        <w:t>fighting chance to win!</w:t>
      </w:r>
      <w:r>
        <w:rPr>
          <w:rFonts w:ascii="Arial" w:eastAsia="Times New Roman" w:hAnsi="Arial" w:cs="Arial"/>
          <w:color w:val="000000"/>
          <w:sz w:val="24"/>
          <w:szCs w:val="24"/>
        </w:rPr>
        <w:t>”</w:t>
      </w:r>
    </w:p>
    <w:p w:rsidR="00386C47" w:rsidRPr="00DB664A" w:rsidRDefault="00386C47" w:rsidP="00A24C4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386C47" w:rsidRPr="00DB664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D6" w:rsidRDefault="002204D6" w:rsidP="008E4D9A">
      <w:pPr>
        <w:spacing w:after="0" w:line="240" w:lineRule="auto"/>
      </w:pPr>
      <w:r>
        <w:separator/>
      </w:r>
    </w:p>
  </w:endnote>
  <w:endnote w:type="continuationSeparator" w:id="0">
    <w:p w:rsidR="002204D6" w:rsidRDefault="002204D6" w:rsidP="008E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132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D9A" w:rsidRDefault="008E4D9A" w:rsidP="008E4D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4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4D9A" w:rsidRDefault="008E4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D6" w:rsidRDefault="002204D6" w:rsidP="008E4D9A">
      <w:pPr>
        <w:spacing w:after="0" w:line="240" w:lineRule="auto"/>
      </w:pPr>
      <w:r>
        <w:separator/>
      </w:r>
    </w:p>
  </w:footnote>
  <w:footnote w:type="continuationSeparator" w:id="0">
    <w:p w:rsidR="002204D6" w:rsidRDefault="002204D6" w:rsidP="008E4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1AA9"/>
    <w:multiLevelType w:val="hybridMultilevel"/>
    <w:tmpl w:val="BCDCE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FC4A621C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175F4"/>
    <w:multiLevelType w:val="hybridMultilevel"/>
    <w:tmpl w:val="5A2A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E3A67"/>
    <w:multiLevelType w:val="hybridMultilevel"/>
    <w:tmpl w:val="0EF8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52432"/>
    <w:multiLevelType w:val="hybridMultilevel"/>
    <w:tmpl w:val="E8F2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8466C"/>
    <w:multiLevelType w:val="hybridMultilevel"/>
    <w:tmpl w:val="9E2A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4095B"/>
    <w:multiLevelType w:val="hybridMultilevel"/>
    <w:tmpl w:val="9F7A81FA"/>
    <w:lvl w:ilvl="0" w:tplc="DDEC4B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47"/>
    <w:rsid w:val="0001173B"/>
    <w:rsid w:val="00157CCE"/>
    <w:rsid w:val="002204D6"/>
    <w:rsid w:val="00386C47"/>
    <w:rsid w:val="0042043C"/>
    <w:rsid w:val="00523A0A"/>
    <w:rsid w:val="00612679"/>
    <w:rsid w:val="0061720D"/>
    <w:rsid w:val="006C3F0F"/>
    <w:rsid w:val="007D3A6E"/>
    <w:rsid w:val="00864641"/>
    <w:rsid w:val="008E4D9A"/>
    <w:rsid w:val="00A02A26"/>
    <w:rsid w:val="00A2051F"/>
    <w:rsid w:val="00A24C47"/>
    <w:rsid w:val="00A4195C"/>
    <w:rsid w:val="00C1542F"/>
    <w:rsid w:val="00DB664A"/>
    <w:rsid w:val="00E05C23"/>
    <w:rsid w:val="00E20EBA"/>
    <w:rsid w:val="00E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C0528-5FAA-4D10-AD84-609EB15D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D9A"/>
  </w:style>
  <w:style w:type="paragraph" w:styleId="Footer">
    <w:name w:val="footer"/>
    <w:basedOn w:val="Normal"/>
    <w:link w:val="FooterChar"/>
    <w:uiPriority w:val="99"/>
    <w:unhideWhenUsed/>
    <w:rsid w:val="008E4D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 Dunets</dc:creator>
  <cp:keywords/>
  <dc:description/>
  <cp:lastModifiedBy>Hannah Richards</cp:lastModifiedBy>
  <cp:revision>2</cp:revision>
  <cp:lastPrinted>2016-10-26T04:46:00Z</cp:lastPrinted>
  <dcterms:created xsi:type="dcterms:W3CDTF">2017-05-04T16:33:00Z</dcterms:created>
  <dcterms:modified xsi:type="dcterms:W3CDTF">2017-05-04T16:33:00Z</dcterms:modified>
</cp:coreProperties>
</file>